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573" w:rsidRPr="008D331B" w:rsidRDefault="003E2573" w:rsidP="003E2573">
      <w:pPr>
        <w:pStyle w:val="H1"/>
        <w:rPr>
          <w:rFonts w:ascii="Calibri" w:hAnsi="Calibri" w:cs="Calibri"/>
        </w:rPr>
      </w:pPr>
      <w:bookmarkStart w:id="0" w:name="_Toc220505152"/>
      <w:r w:rsidRPr="008D331B">
        <w:rPr>
          <w:rFonts w:ascii="Calibri" w:hAnsi="Calibri" w:cs="Calibri"/>
        </w:rPr>
        <w:t>Missing Child from Nursery Procedure</w:t>
      </w:r>
      <w:bookmarkEnd w:id="0"/>
    </w:p>
    <w:p w:rsidR="003E2573" w:rsidRPr="008D331B" w:rsidRDefault="003E2573" w:rsidP="003E2573">
      <w:pPr>
        <w:jc w:val="both"/>
        <w:rPr>
          <w:rFonts w:ascii="Calibri" w:hAnsi="Calibri" w:cs="Calibri"/>
        </w:rPr>
      </w:pPr>
    </w:p>
    <w:p w:rsidR="00C900AB" w:rsidRDefault="003E2573" w:rsidP="003E2573">
      <w:pPr>
        <w:jc w:val="both"/>
        <w:rPr>
          <w:rFonts w:ascii="Calibri" w:hAnsi="Calibri" w:cs="Calibri"/>
        </w:rPr>
      </w:pPr>
      <w:r w:rsidRPr="008D331B">
        <w:rPr>
          <w:rFonts w:ascii="Calibri" w:hAnsi="Calibri" w:cs="Calibri"/>
        </w:rPr>
        <w:t xml:space="preserve">At </w:t>
      </w:r>
      <w:r w:rsidR="00C900AB">
        <w:rPr>
          <w:rFonts w:ascii="Calibri" w:hAnsi="Calibri" w:cs="Calibri"/>
          <w:b/>
        </w:rPr>
        <w:t>Fun Box Day Nursery</w:t>
      </w:r>
      <w:r w:rsidRPr="008D331B">
        <w:rPr>
          <w:rFonts w:ascii="Calibri" w:hAnsi="Calibri" w:cs="Calibri"/>
        </w:rPr>
        <w:t xml:space="preserve"> we take all reasonable steps to ensure the safety of children on the premises. </w:t>
      </w:r>
      <w:r w:rsidR="00C900AB">
        <w:rPr>
          <w:rFonts w:ascii="Calibri" w:hAnsi="Calibri" w:cs="Calibri"/>
        </w:rPr>
        <w:t>These include:</w:t>
      </w:r>
    </w:p>
    <w:p w:rsidR="00C900AB" w:rsidRDefault="00C900AB" w:rsidP="00C900AB">
      <w:pPr>
        <w:pStyle w:val="ListParagraph"/>
        <w:numPr>
          <w:ilvl w:val="0"/>
          <w:numId w:val="13"/>
        </w:numPr>
        <w:jc w:val="both"/>
        <w:rPr>
          <w:rFonts w:ascii="Calibri" w:hAnsi="Calibri" w:cs="Calibri"/>
        </w:rPr>
      </w:pPr>
      <w:r>
        <w:rPr>
          <w:rFonts w:ascii="Calibri" w:hAnsi="Calibri" w:cs="Calibri"/>
        </w:rPr>
        <w:t>Locked doors and gates</w:t>
      </w:r>
    </w:p>
    <w:p w:rsidR="00C900AB" w:rsidRDefault="00C900AB" w:rsidP="00C900AB">
      <w:pPr>
        <w:pStyle w:val="ListParagraph"/>
        <w:numPr>
          <w:ilvl w:val="0"/>
          <w:numId w:val="13"/>
        </w:numPr>
        <w:jc w:val="both"/>
        <w:rPr>
          <w:rFonts w:ascii="Calibri" w:hAnsi="Calibri" w:cs="Calibri"/>
        </w:rPr>
      </w:pPr>
      <w:r>
        <w:rPr>
          <w:rFonts w:ascii="Calibri" w:hAnsi="Calibri" w:cs="Calibri"/>
        </w:rPr>
        <w:t>CCTV system</w:t>
      </w:r>
    </w:p>
    <w:p w:rsidR="00C900AB" w:rsidRDefault="00C900AB" w:rsidP="00C900AB">
      <w:pPr>
        <w:pStyle w:val="ListParagraph"/>
        <w:numPr>
          <w:ilvl w:val="0"/>
          <w:numId w:val="13"/>
        </w:numPr>
        <w:jc w:val="both"/>
        <w:rPr>
          <w:rFonts w:ascii="Calibri" w:hAnsi="Calibri" w:cs="Calibri"/>
        </w:rPr>
      </w:pPr>
      <w:r>
        <w:rPr>
          <w:rFonts w:ascii="Calibri" w:hAnsi="Calibri" w:cs="Calibri"/>
        </w:rPr>
        <w:t>Ring Doorbell</w:t>
      </w:r>
    </w:p>
    <w:p w:rsidR="00C900AB" w:rsidRDefault="00C900AB" w:rsidP="00C900AB">
      <w:pPr>
        <w:pStyle w:val="ListParagraph"/>
        <w:numPr>
          <w:ilvl w:val="0"/>
          <w:numId w:val="13"/>
        </w:numPr>
        <w:jc w:val="both"/>
        <w:rPr>
          <w:rFonts w:ascii="Calibri" w:hAnsi="Calibri" w:cs="Calibri"/>
        </w:rPr>
      </w:pPr>
      <w:r>
        <w:rPr>
          <w:rFonts w:ascii="Calibri" w:hAnsi="Calibri" w:cs="Calibri"/>
        </w:rPr>
        <w:t>Nuki Electronic Lock system</w:t>
      </w:r>
    </w:p>
    <w:p w:rsidR="00C900AB" w:rsidRDefault="00C900AB" w:rsidP="00C900AB">
      <w:pPr>
        <w:pStyle w:val="ListParagraph"/>
        <w:numPr>
          <w:ilvl w:val="0"/>
          <w:numId w:val="13"/>
        </w:numPr>
        <w:jc w:val="both"/>
        <w:rPr>
          <w:rFonts w:ascii="Calibri" w:hAnsi="Calibri" w:cs="Calibri"/>
        </w:rPr>
      </w:pPr>
      <w:r>
        <w:rPr>
          <w:rFonts w:ascii="Calibri" w:hAnsi="Calibri" w:cs="Calibri"/>
        </w:rPr>
        <w:t>Constant supervision of children</w:t>
      </w:r>
    </w:p>
    <w:p w:rsidR="00C900AB" w:rsidRDefault="00C900AB" w:rsidP="00C900AB">
      <w:pPr>
        <w:pStyle w:val="ListParagraph"/>
        <w:numPr>
          <w:ilvl w:val="0"/>
          <w:numId w:val="13"/>
        </w:numPr>
        <w:jc w:val="both"/>
        <w:rPr>
          <w:rFonts w:ascii="Calibri" w:hAnsi="Calibri" w:cs="Calibri"/>
        </w:rPr>
      </w:pPr>
      <w:r>
        <w:rPr>
          <w:rFonts w:ascii="Calibri" w:hAnsi="Calibri" w:cs="Calibri"/>
        </w:rPr>
        <w:t>Regular headcounts</w:t>
      </w:r>
    </w:p>
    <w:p w:rsidR="00C900AB" w:rsidRDefault="00C900AB" w:rsidP="00C900AB">
      <w:pPr>
        <w:pStyle w:val="ListParagraph"/>
        <w:numPr>
          <w:ilvl w:val="0"/>
          <w:numId w:val="13"/>
        </w:numPr>
        <w:jc w:val="both"/>
        <w:rPr>
          <w:rFonts w:ascii="Calibri" w:hAnsi="Calibri" w:cs="Calibri"/>
        </w:rPr>
      </w:pPr>
      <w:r>
        <w:rPr>
          <w:rFonts w:ascii="Calibri" w:hAnsi="Calibri" w:cs="Calibri"/>
        </w:rPr>
        <w:t>Sensible staff deployment</w:t>
      </w:r>
    </w:p>
    <w:p w:rsidR="00C900AB" w:rsidRDefault="00C900AB" w:rsidP="00C900AB">
      <w:pPr>
        <w:pStyle w:val="ListParagraph"/>
        <w:numPr>
          <w:ilvl w:val="0"/>
          <w:numId w:val="13"/>
        </w:numPr>
        <w:jc w:val="both"/>
        <w:rPr>
          <w:rFonts w:ascii="Calibri" w:hAnsi="Calibri" w:cs="Calibri"/>
        </w:rPr>
      </w:pPr>
      <w:r>
        <w:rPr>
          <w:rFonts w:ascii="Calibri" w:hAnsi="Calibri" w:cs="Calibri"/>
        </w:rPr>
        <w:t>Risk assessments</w:t>
      </w:r>
    </w:p>
    <w:p w:rsidR="00C900AB" w:rsidRPr="00C900AB" w:rsidRDefault="00C900AB" w:rsidP="00C900AB">
      <w:pPr>
        <w:jc w:val="both"/>
        <w:rPr>
          <w:rFonts w:ascii="Calibri" w:hAnsi="Calibri" w:cs="Calibri"/>
        </w:rPr>
      </w:pPr>
    </w:p>
    <w:p w:rsidR="00C900AB" w:rsidRDefault="003E2573" w:rsidP="003E2573">
      <w:pPr>
        <w:jc w:val="both"/>
        <w:rPr>
          <w:rFonts w:ascii="Calibri" w:hAnsi="Calibri" w:cs="Calibri"/>
        </w:rPr>
      </w:pPr>
      <w:r w:rsidRPr="008D331B">
        <w:rPr>
          <w:rFonts w:ascii="Calibri" w:hAnsi="Calibri" w:cs="Calibri"/>
        </w:rPr>
        <w:t>We only release children into the care of individuals who have been notified to us by the parent and have safety systems in place to ensure that children do not leave the premises unsupervised</w:t>
      </w:r>
      <w:r w:rsidR="00C900AB">
        <w:rPr>
          <w:rFonts w:ascii="Calibri" w:hAnsi="Calibri" w:cs="Calibri"/>
        </w:rPr>
        <w:t>.</w:t>
      </w:r>
    </w:p>
    <w:p w:rsidR="003E2573" w:rsidRPr="008D331B" w:rsidRDefault="00C900AB" w:rsidP="003E2573">
      <w:pPr>
        <w:jc w:val="both"/>
        <w:rPr>
          <w:rFonts w:ascii="Calibri" w:hAnsi="Calibri" w:cs="Calibri"/>
        </w:rPr>
      </w:pPr>
      <w:r w:rsidRPr="008D331B">
        <w:rPr>
          <w:rFonts w:ascii="Calibri" w:hAnsi="Calibri" w:cs="Calibri"/>
        </w:rPr>
        <w:t xml:space="preserve"> </w:t>
      </w:r>
    </w:p>
    <w:p w:rsidR="003E2573" w:rsidRPr="008D331B" w:rsidRDefault="003E2573" w:rsidP="003E2573">
      <w:pPr>
        <w:jc w:val="both"/>
        <w:rPr>
          <w:rFonts w:ascii="Calibri" w:hAnsi="Calibri" w:cs="Calibri"/>
        </w:rPr>
      </w:pPr>
      <w:r w:rsidRPr="008D331B">
        <w:rPr>
          <w:rFonts w:ascii="Calibri" w:hAnsi="Calibri" w:cs="Calibri"/>
        </w:rPr>
        <w:t>In the unlikely event of a child going missing within or from the nursery, we have the following procedure which will be implemented immediately:</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All staff will be aware of the procedure when a child goes missing and supply information to support the search, e.g. a recent photograph and a detailed description of clothing</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The manager will call the police as soon as they believe the child is missing and follow police guidance. The parents of the missing child will also be contacted</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A second search of the area will be carried out</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During this period, available staff will be continually searching for the missing child, whilst other staff maintain as near to normal routine as possible for the rest of the children in the nursery</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The manager will meet the police and parents</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The manager will then await instructions from the police</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In the unlikely event that the child is not found, the nursery will follow the local authority and police procedure</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Any incidents must be recorded in writing as soon as practicably possible including the outcome, who was lost, time identified, notification to police and findings</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Ofsted will be contacted and informed of the incident</w:t>
      </w:r>
    </w:p>
    <w:p w:rsidR="003E2573" w:rsidRPr="008D331B" w:rsidRDefault="003E2573" w:rsidP="003E2573">
      <w:pPr>
        <w:numPr>
          <w:ilvl w:val="0"/>
          <w:numId w:val="12"/>
        </w:numPr>
        <w:jc w:val="both"/>
        <w:rPr>
          <w:rFonts w:ascii="Calibri" w:hAnsi="Calibri" w:cs="Calibri"/>
        </w:rPr>
      </w:pPr>
      <w:r w:rsidRPr="008D331B">
        <w:rPr>
          <w:rFonts w:ascii="Calibri" w:hAnsi="Calibri" w:cs="Calibri"/>
        </w:rPr>
        <w:lastRenderedPageBreak/>
        <w:t xml:space="preserve">With incidents of this nature parents, children and staff may require support and reassurance following the traumatic experience. Management will provide this or seek further support where necessary </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 xml:space="preserve">In any cases with media attention staff will not speak to any media representatives </w:t>
      </w:r>
    </w:p>
    <w:p w:rsidR="003E2573" w:rsidRPr="008D331B" w:rsidRDefault="003E2573" w:rsidP="003E2573">
      <w:pPr>
        <w:numPr>
          <w:ilvl w:val="0"/>
          <w:numId w:val="12"/>
        </w:numPr>
        <w:jc w:val="both"/>
        <w:rPr>
          <w:rFonts w:ascii="Calibri" w:hAnsi="Calibri" w:cs="Calibri"/>
        </w:rPr>
      </w:pPr>
      <w:r w:rsidRPr="008D331B">
        <w:rPr>
          <w:rFonts w:ascii="Calibri" w:hAnsi="Calibri" w:cs="Calibri"/>
        </w:rPr>
        <w:t>Post-incident risk assessments will be conducted following any incident of this nature to enable the chance of this reoccurring being reduced.</w:t>
      </w:r>
    </w:p>
    <w:p w:rsidR="003E2573" w:rsidRPr="008D331B" w:rsidRDefault="003E2573" w:rsidP="003E257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3E2573" w:rsidRPr="008D331B" w:rsidTr="007D03DF">
        <w:trPr>
          <w:jc w:val="center"/>
        </w:trPr>
        <w:tc>
          <w:tcPr>
            <w:tcW w:w="2943" w:type="dxa"/>
            <w:tcBorders>
              <w:top w:val="single" w:sz="4" w:space="0" w:color="000000"/>
            </w:tcBorders>
            <w:vAlign w:val="center"/>
          </w:tcPr>
          <w:p w:rsidR="003E2573" w:rsidRPr="008D331B" w:rsidRDefault="003E2573" w:rsidP="007D03DF">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3E2573" w:rsidRPr="008D331B" w:rsidRDefault="003E2573"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3E2573" w:rsidRPr="008D331B" w:rsidRDefault="003E2573" w:rsidP="007D03DF">
            <w:pPr>
              <w:jc w:val="both"/>
              <w:rPr>
                <w:rFonts w:ascii="Calibri" w:eastAsia="Calibri" w:hAnsi="Calibri" w:cs="Calibri"/>
              </w:rPr>
            </w:pPr>
            <w:r w:rsidRPr="008D331B">
              <w:rPr>
                <w:rFonts w:ascii="Calibri" w:eastAsia="Arial" w:hAnsi="Calibri" w:cs="Calibri"/>
                <w:b/>
                <w:sz w:val="20"/>
                <w:szCs w:val="20"/>
              </w:rPr>
              <w:t>Date for review</w:t>
            </w:r>
          </w:p>
        </w:tc>
      </w:tr>
      <w:tr w:rsidR="003E2573" w:rsidRPr="008D331B" w:rsidTr="007D03DF">
        <w:trPr>
          <w:jc w:val="center"/>
        </w:trPr>
        <w:tc>
          <w:tcPr>
            <w:tcW w:w="2943" w:type="dxa"/>
            <w:vAlign w:val="center"/>
          </w:tcPr>
          <w:p w:rsidR="00636E6A" w:rsidRPr="008D331B" w:rsidRDefault="00636E6A" w:rsidP="007D03DF">
            <w:pPr>
              <w:jc w:val="both"/>
              <w:rPr>
                <w:rFonts w:ascii="Calibri" w:eastAsia="Calibri" w:hAnsi="Calibri" w:cs="Calibri"/>
              </w:rPr>
            </w:pPr>
            <w:r>
              <w:rPr>
                <w:rFonts w:ascii="Calibri" w:eastAsia="Calibri" w:hAnsi="Calibri" w:cs="Calibri"/>
              </w:rPr>
              <w:t>15/04/2026</w:t>
            </w:r>
          </w:p>
        </w:tc>
        <w:tc>
          <w:tcPr>
            <w:tcW w:w="3408" w:type="dxa"/>
          </w:tcPr>
          <w:p w:rsidR="003E2573" w:rsidRPr="008D331B" w:rsidRDefault="003E2573" w:rsidP="007D03DF">
            <w:pPr>
              <w:jc w:val="both"/>
              <w:rPr>
                <w:rFonts w:ascii="Calibri" w:eastAsia="Calibri" w:hAnsi="Calibri" w:cs="Calibri"/>
              </w:rPr>
            </w:pPr>
          </w:p>
        </w:tc>
        <w:tc>
          <w:tcPr>
            <w:tcW w:w="2754" w:type="dxa"/>
          </w:tcPr>
          <w:p w:rsidR="003E2573" w:rsidRPr="008D331B" w:rsidRDefault="003E2573" w:rsidP="007D03DF">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6D359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821" w:rsidRDefault="003F0821" w:rsidP="007A3117">
      <w:r>
        <w:separator/>
      </w:r>
    </w:p>
  </w:endnote>
  <w:endnote w:type="continuationSeparator" w:id="1">
    <w:p w:rsidR="003F0821" w:rsidRDefault="003F0821"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9C4117">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636E6A">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821" w:rsidRDefault="003F0821" w:rsidP="007A3117">
      <w:r>
        <w:separator/>
      </w:r>
    </w:p>
  </w:footnote>
  <w:footnote w:type="continuationSeparator" w:id="1">
    <w:p w:rsidR="003F0821" w:rsidRDefault="003F0821"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0AB" w:rsidRDefault="00C900A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900AB" w:rsidTr="00E23407">
      <w:trPr>
        <w:jc w:val="center"/>
      </w:trPr>
      <w:tc>
        <w:tcPr>
          <w:tcW w:w="5080" w:type="dxa"/>
          <w:vAlign w:val="center"/>
        </w:tcPr>
        <w:p w:rsidR="00C900AB" w:rsidRDefault="00C900AB"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900AB" w:rsidRDefault="00C900AB" w:rsidP="00E23407">
          <w:pPr>
            <w:pStyle w:val="Header"/>
            <w:rPr>
              <w:rFonts w:asciiTheme="majorHAnsi" w:hAnsiTheme="majorHAnsi"/>
              <w:b/>
              <w:sz w:val="16"/>
              <w:szCs w:val="16"/>
            </w:rPr>
          </w:pPr>
        </w:p>
      </w:tc>
      <w:tc>
        <w:tcPr>
          <w:tcW w:w="4622" w:type="dxa"/>
          <w:hideMark/>
        </w:tcPr>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C900AB" w:rsidRDefault="009C4117" w:rsidP="00E23407">
          <w:pPr>
            <w:pStyle w:val="Header"/>
            <w:jc w:val="right"/>
            <w:rPr>
              <w:rFonts w:asciiTheme="majorHAnsi" w:hAnsiTheme="majorHAnsi"/>
              <w:b/>
              <w:sz w:val="16"/>
              <w:szCs w:val="16"/>
            </w:rPr>
          </w:pPr>
          <w:hyperlink r:id="rId2" w:history="1">
            <w:r w:rsidR="00C900AB">
              <w:rPr>
                <w:rStyle w:val="Hyperlink"/>
                <w:rFonts w:asciiTheme="majorHAnsi" w:hAnsiTheme="majorHAnsi"/>
                <w:b/>
                <w:sz w:val="16"/>
                <w:szCs w:val="16"/>
              </w:rPr>
              <w:t>www.funboxdaynursery.co.uk</w:t>
            </w:r>
          </w:hyperlink>
        </w:p>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9 Ringwood Road</w:t>
          </w:r>
        </w:p>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Totton</w:t>
          </w:r>
        </w:p>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SO40 8DA</w:t>
          </w:r>
        </w:p>
        <w:p w:rsidR="00C900AB" w:rsidRDefault="00C900AB" w:rsidP="00E23407">
          <w:pPr>
            <w:pStyle w:val="Header"/>
            <w:jc w:val="right"/>
            <w:rPr>
              <w:rFonts w:asciiTheme="majorHAnsi" w:hAnsiTheme="majorHAnsi"/>
              <w:b/>
              <w:sz w:val="16"/>
              <w:szCs w:val="16"/>
            </w:rPr>
          </w:pPr>
          <w:r>
            <w:rPr>
              <w:rFonts w:asciiTheme="majorHAnsi" w:hAnsiTheme="majorHAnsi"/>
              <w:b/>
              <w:sz w:val="16"/>
              <w:szCs w:val="16"/>
            </w:rPr>
            <w:t>Tel: 02380 861166</w:t>
          </w:r>
        </w:p>
        <w:p w:rsidR="00C900AB" w:rsidRDefault="00C900AB"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C900AB" w:rsidRDefault="00C900A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E10A66"/>
    <w:multiLevelType w:val="hybridMultilevel"/>
    <w:tmpl w:val="5492C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10"/>
  </w:num>
  <w:num w:numId="5">
    <w:abstractNumId w:val="8"/>
  </w:num>
  <w:num w:numId="6">
    <w:abstractNumId w:val="1"/>
  </w:num>
  <w:num w:numId="7">
    <w:abstractNumId w:val="11"/>
  </w:num>
  <w:num w:numId="8">
    <w:abstractNumId w:val="9"/>
  </w:num>
  <w:num w:numId="9">
    <w:abstractNumId w:val="12"/>
  </w:num>
  <w:num w:numId="10">
    <w:abstractNumId w:val="4"/>
  </w:num>
  <w:num w:numId="11">
    <w:abstractNumId w:val="5"/>
  </w:num>
  <w:num w:numId="12">
    <w:abstractNumId w:val="7"/>
  </w:num>
  <w:num w:numId="13">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2E34F9"/>
    <w:rsid w:val="00312699"/>
    <w:rsid w:val="003161E6"/>
    <w:rsid w:val="00317966"/>
    <w:rsid w:val="0032647D"/>
    <w:rsid w:val="003331DB"/>
    <w:rsid w:val="003471A6"/>
    <w:rsid w:val="00364048"/>
    <w:rsid w:val="00395694"/>
    <w:rsid w:val="003961D6"/>
    <w:rsid w:val="003A4BF5"/>
    <w:rsid w:val="003B4E34"/>
    <w:rsid w:val="003E2573"/>
    <w:rsid w:val="003F0821"/>
    <w:rsid w:val="00465665"/>
    <w:rsid w:val="004A31F3"/>
    <w:rsid w:val="004B398A"/>
    <w:rsid w:val="004B4CC3"/>
    <w:rsid w:val="004C2485"/>
    <w:rsid w:val="004E19A2"/>
    <w:rsid w:val="004F1E56"/>
    <w:rsid w:val="005D5D3B"/>
    <w:rsid w:val="00604E3E"/>
    <w:rsid w:val="006208D0"/>
    <w:rsid w:val="00626A40"/>
    <w:rsid w:val="00636838"/>
    <w:rsid w:val="00636E6A"/>
    <w:rsid w:val="00660ED8"/>
    <w:rsid w:val="006D3596"/>
    <w:rsid w:val="00700A28"/>
    <w:rsid w:val="00730F75"/>
    <w:rsid w:val="0077475C"/>
    <w:rsid w:val="0078206F"/>
    <w:rsid w:val="007A3117"/>
    <w:rsid w:val="00827029"/>
    <w:rsid w:val="009B30E1"/>
    <w:rsid w:val="009C4117"/>
    <w:rsid w:val="009D6487"/>
    <w:rsid w:val="00AC36ED"/>
    <w:rsid w:val="00C128FC"/>
    <w:rsid w:val="00C21D30"/>
    <w:rsid w:val="00C821B8"/>
    <w:rsid w:val="00C900AB"/>
    <w:rsid w:val="00CF1B0F"/>
    <w:rsid w:val="00DB04B4"/>
    <w:rsid w:val="00E20AD2"/>
    <w:rsid w:val="00E52AD1"/>
    <w:rsid w:val="00E57C5A"/>
    <w:rsid w:val="00E914F8"/>
    <w:rsid w:val="00F14764"/>
    <w:rsid w:val="00F3578A"/>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DCB0248D-B519-4B82-A850-1B71D719A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2026-01-29T16:53:00Z</dcterms:created>
  <dcterms:modified xsi:type="dcterms:W3CDTF">2026-04-15T09:34:00Z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